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E7" w:rsidRPr="0014176D" w:rsidRDefault="00BC7CB8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r w:rsidRPr="0014176D">
        <w:rPr>
          <w:b/>
          <w:noProof/>
          <w:lang w:val="en-US"/>
        </w:rPr>
        <w:drawing>
          <wp:inline distT="0" distB="0" distL="0" distR="0" wp14:anchorId="2A60A40C" wp14:editId="58822DD6">
            <wp:extent cx="2331720" cy="812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6E7" w:rsidRPr="0014176D" w:rsidRDefault="00F026E7">
      <w:pPr>
        <w:rPr>
          <w:rFonts w:ascii="Arial" w:eastAsia="Arial" w:hAnsi="Arial" w:cs="Arial"/>
          <w:b/>
          <w:sz w:val="32"/>
          <w:szCs w:val="32"/>
          <w:lang w:val="en-US"/>
        </w:rPr>
      </w:pPr>
    </w:p>
    <w:p w:rsidR="00F026E7" w:rsidRPr="0014176D" w:rsidRDefault="00F026E7">
      <w:pPr>
        <w:rPr>
          <w:rFonts w:ascii="Arial" w:eastAsia="Arial" w:hAnsi="Arial" w:cs="Arial"/>
          <w:b/>
          <w:sz w:val="32"/>
          <w:szCs w:val="32"/>
          <w:lang w:val="en-US"/>
        </w:rPr>
      </w:pPr>
    </w:p>
    <w:p w:rsidR="00F026E7" w:rsidRPr="007E0A17" w:rsidRDefault="00BC7CB8" w:rsidP="0097175D">
      <w:pPr>
        <w:rPr>
          <w:rFonts w:ascii="Arial" w:eastAsia="Arial" w:hAnsi="Arial" w:cs="Arial"/>
          <w:b/>
          <w:sz w:val="32"/>
          <w:szCs w:val="32"/>
          <w:lang w:val="de-DE"/>
        </w:rPr>
      </w:pPr>
      <w:r w:rsidRPr="007E0A17">
        <w:rPr>
          <w:rFonts w:ascii="Arial" w:eastAsia="Arial" w:hAnsi="Arial" w:cs="Arial"/>
          <w:b/>
          <w:sz w:val="32"/>
          <w:szCs w:val="32"/>
          <w:lang w:val="de-DE"/>
        </w:rPr>
        <w:t xml:space="preserve">GELITA AG </w:t>
      </w:r>
      <w:r w:rsidR="00760AC5">
        <w:rPr>
          <w:rFonts w:ascii="Arial" w:eastAsia="Arial" w:hAnsi="Arial" w:cs="Arial"/>
          <w:b/>
          <w:sz w:val="32"/>
          <w:szCs w:val="32"/>
          <w:lang w:val="de-DE"/>
        </w:rPr>
        <w:t>P</w:t>
      </w:r>
      <w:r w:rsidRPr="007E0A17">
        <w:rPr>
          <w:rFonts w:ascii="Arial" w:eastAsia="Arial" w:hAnsi="Arial" w:cs="Arial"/>
          <w:b/>
          <w:sz w:val="32"/>
          <w:szCs w:val="32"/>
          <w:lang w:val="de-DE"/>
        </w:rPr>
        <w:t xml:space="preserve">ress </w:t>
      </w:r>
      <w:r w:rsidR="00760AC5" w:rsidRPr="007E0A17">
        <w:rPr>
          <w:rFonts w:ascii="Arial" w:eastAsia="Arial" w:hAnsi="Arial" w:cs="Arial"/>
          <w:b/>
          <w:sz w:val="32"/>
          <w:szCs w:val="32"/>
          <w:lang w:val="de-DE"/>
        </w:rPr>
        <w:t>Release</w:t>
      </w:r>
    </w:p>
    <w:p w:rsidR="00F026E7" w:rsidRPr="007E0A17" w:rsidRDefault="00BC7CB8" w:rsidP="0097175D">
      <w:pPr>
        <w:rPr>
          <w:rFonts w:ascii="Arial" w:eastAsia="Arial" w:hAnsi="Arial" w:cs="Arial"/>
          <w:lang w:val="de-DE"/>
        </w:rPr>
      </w:pPr>
      <w:r w:rsidRPr="007E0A17">
        <w:rPr>
          <w:rFonts w:ascii="Arial" w:eastAsia="Arial" w:hAnsi="Arial" w:cs="Arial"/>
          <w:lang w:val="de-DE"/>
        </w:rPr>
        <w:t>Eberbach, 26 June 2019</w:t>
      </w:r>
    </w:p>
    <w:p w:rsidR="00F026E7" w:rsidRPr="007E0A17" w:rsidRDefault="00F026E7" w:rsidP="0097175D">
      <w:pPr>
        <w:rPr>
          <w:rFonts w:ascii="Arial" w:eastAsia="Arial" w:hAnsi="Arial" w:cs="Arial"/>
          <w:lang w:val="de-DE"/>
        </w:rPr>
      </w:pPr>
    </w:p>
    <w:p w:rsidR="00F026E7" w:rsidRPr="0014176D" w:rsidRDefault="00BC7CB8" w:rsidP="0097175D">
      <w:pPr>
        <w:rPr>
          <w:rFonts w:ascii="Arial" w:eastAsia="Arial" w:hAnsi="Arial" w:cs="Arial"/>
          <w:b/>
          <w:lang w:val="en-US"/>
        </w:rPr>
      </w:pPr>
      <w:r w:rsidRPr="0014176D">
        <w:rPr>
          <w:rFonts w:ascii="Arial" w:eastAsia="Arial" w:hAnsi="Arial" w:cs="Arial"/>
          <w:b/>
          <w:lang w:val="en-US"/>
        </w:rPr>
        <w:t>GELITA AG develops first vegan gelling agent in sheet form</w:t>
      </w:r>
    </w:p>
    <w:p w:rsidR="00DF2001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>GELITA AG, global market leader in the production of gelatine</w:t>
      </w:r>
      <w:r w:rsidR="00A60D3B">
        <w:rPr>
          <w:rFonts w:ascii="Arial" w:eastAsia="Arial" w:hAnsi="Arial" w:cs="Arial"/>
          <w:lang w:val="en-US"/>
        </w:rPr>
        <w:t xml:space="preserve"> and collagen peptides</w:t>
      </w:r>
      <w:r w:rsidRPr="0014176D">
        <w:rPr>
          <w:rFonts w:ascii="Arial" w:eastAsia="Arial" w:hAnsi="Arial" w:cs="Arial"/>
          <w:lang w:val="en-US"/>
        </w:rPr>
        <w:t xml:space="preserve">, </w:t>
      </w:r>
      <w:r w:rsidR="00A60D3B">
        <w:rPr>
          <w:rFonts w:ascii="Arial" w:eastAsia="Arial" w:hAnsi="Arial" w:cs="Arial"/>
          <w:lang w:val="en-US"/>
        </w:rPr>
        <w:t xml:space="preserve">has expanded its gelling agent portfolio by presenting </w:t>
      </w:r>
      <w:r w:rsidRPr="0014176D">
        <w:rPr>
          <w:rFonts w:ascii="Arial" w:eastAsia="Arial" w:hAnsi="Arial" w:cs="Arial"/>
          <w:lang w:val="en-US"/>
        </w:rPr>
        <w:t>a world</w:t>
      </w:r>
      <w:r w:rsidR="00FF2C64">
        <w:rPr>
          <w:rFonts w:ascii="Arial" w:eastAsia="Arial" w:hAnsi="Arial" w:cs="Arial"/>
          <w:lang w:val="en-US"/>
        </w:rPr>
        <w:t>-</w:t>
      </w:r>
      <w:r w:rsidRPr="0014176D">
        <w:rPr>
          <w:rFonts w:ascii="Arial" w:eastAsia="Arial" w:hAnsi="Arial" w:cs="Arial"/>
          <w:lang w:val="en-US"/>
        </w:rPr>
        <w:t>first</w:t>
      </w:r>
      <w:r w:rsidR="00A60D3B">
        <w:rPr>
          <w:rFonts w:ascii="Arial" w:eastAsia="Arial" w:hAnsi="Arial" w:cs="Arial"/>
          <w:lang w:val="en-US"/>
        </w:rPr>
        <w:t xml:space="preserve">: </w:t>
      </w:r>
      <w:r w:rsidRPr="0014176D">
        <w:rPr>
          <w:rFonts w:ascii="Arial" w:eastAsia="Arial" w:hAnsi="Arial" w:cs="Arial"/>
          <w:lang w:val="en-US"/>
        </w:rPr>
        <w:t xml:space="preserve"> agar-agar </w:t>
      </w:r>
      <w:r w:rsidR="00A60D3B">
        <w:rPr>
          <w:rFonts w:ascii="Arial" w:eastAsia="Arial" w:hAnsi="Arial" w:cs="Arial"/>
          <w:lang w:val="en-US"/>
        </w:rPr>
        <w:t>sheets</w:t>
      </w:r>
      <w:r w:rsidRPr="0014176D">
        <w:rPr>
          <w:rFonts w:ascii="Arial" w:eastAsia="Arial" w:hAnsi="Arial" w:cs="Arial"/>
          <w:lang w:val="en-US"/>
        </w:rPr>
        <w:t xml:space="preserve">. </w:t>
      </w:r>
      <w:r w:rsidR="00A60D3B">
        <w:rPr>
          <w:rFonts w:ascii="Arial" w:eastAsia="Arial" w:hAnsi="Arial" w:cs="Arial"/>
          <w:lang w:val="en-US"/>
        </w:rPr>
        <w:t>Historically</w:t>
      </w:r>
      <w:r w:rsidRPr="0014176D">
        <w:rPr>
          <w:rFonts w:ascii="Arial" w:eastAsia="Arial" w:hAnsi="Arial" w:cs="Arial"/>
          <w:lang w:val="en-US"/>
        </w:rPr>
        <w:t xml:space="preserve">, plant-based agar-agar has only been available in powder form </w:t>
      </w:r>
      <w:r w:rsidR="00760AC5">
        <w:rPr>
          <w:rFonts w:ascii="Arial" w:eastAsia="Arial" w:hAnsi="Arial" w:cs="Arial"/>
          <w:lang w:val="en-US"/>
        </w:rPr>
        <w:t>often</w:t>
      </w:r>
      <w:r w:rsidRPr="0014176D">
        <w:rPr>
          <w:rFonts w:ascii="Arial" w:eastAsia="Arial" w:hAnsi="Arial" w:cs="Arial"/>
          <w:lang w:val="en-US"/>
        </w:rPr>
        <w:t xml:space="preserve"> as a mixture with other gelling agents. Now, using a new manufacturing process, GELITA has succeeded in producing </w:t>
      </w:r>
      <w:r w:rsidR="00203A54">
        <w:rPr>
          <w:rFonts w:ascii="Arial" w:eastAsia="Arial" w:hAnsi="Arial" w:cs="Arial"/>
          <w:lang w:val="en-US"/>
        </w:rPr>
        <w:t xml:space="preserve">pure </w:t>
      </w:r>
      <w:r w:rsidRPr="0014176D">
        <w:rPr>
          <w:rFonts w:ascii="Arial" w:eastAsia="Arial" w:hAnsi="Arial" w:cs="Arial"/>
          <w:lang w:val="en-US"/>
        </w:rPr>
        <w:t xml:space="preserve">agar-agar as a standardized sheet. This format offers numerous advantages in </w:t>
      </w:r>
      <w:r w:rsidR="008A2237">
        <w:rPr>
          <w:rFonts w:ascii="Arial" w:eastAsia="Arial" w:hAnsi="Arial" w:cs="Arial"/>
          <w:lang w:val="en-US"/>
        </w:rPr>
        <w:t>culinary applications</w:t>
      </w:r>
      <w:r w:rsidR="00755F60">
        <w:rPr>
          <w:rFonts w:ascii="Arial" w:eastAsia="Arial" w:hAnsi="Arial" w:cs="Arial"/>
          <w:lang w:val="en-US"/>
        </w:rPr>
        <w:t>.</w:t>
      </w:r>
      <w:r w:rsidRPr="0014176D">
        <w:rPr>
          <w:rFonts w:ascii="Arial" w:eastAsia="Arial" w:hAnsi="Arial" w:cs="Arial"/>
          <w:lang w:val="en-US"/>
        </w:rPr>
        <w:t xml:space="preserve"> </w:t>
      </w:r>
      <w:r w:rsidR="00755F60">
        <w:rPr>
          <w:rFonts w:ascii="Arial" w:eastAsia="Arial" w:hAnsi="Arial" w:cs="Arial"/>
          <w:lang w:val="en-US"/>
        </w:rPr>
        <w:t xml:space="preserve">Agar-agar sheets eliminate the </w:t>
      </w:r>
      <w:r w:rsidR="00755F60" w:rsidRPr="0014176D">
        <w:rPr>
          <w:rFonts w:ascii="Arial" w:eastAsia="Arial" w:hAnsi="Arial" w:cs="Arial"/>
          <w:lang w:val="en-US"/>
        </w:rPr>
        <w:t>ambigu</w:t>
      </w:r>
      <w:r w:rsidR="00755F60">
        <w:rPr>
          <w:rFonts w:ascii="Arial" w:eastAsia="Arial" w:hAnsi="Arial" w:cs="Arial"/>
          <w:lang w:val="en-US"/>
        </w:rPr>
        <w:t xml:space="preserve">ity of spoon </w:t>
      </w:r>
      <w:r w:rsidRPr="0014176D">
        <w:rPr>
          <w:rFonts w:ascii="Arial" w:eastAsia="Arial" w:hAnsi="Arial" w:cs="Arial"/>
          <w:lang w:val="en-US"/>
        </w:rPr>
        <w:t xml:space="preserve">measurements </w:t>
      </w:r>
      <w:r w:rsidR="00755F60">
        <w:rPr>
          <w:rFonts w:ascii="Arial" w:eastAsia="Arial" w:hAnsi="Arial" w:cs="Arial"/>
          <w:lang w:val="en-US"/>
        </w:rPr>
        <w:t xml:space="preserve">and </w:t>
      </w:r>
      <w:r w:rsidRPr="0014176D">
        <w:rPr>
          <w:rFonts w:ascii="Arial" w:eastAsia="Arial" w:hAnsi="Arial" w:cs="Arial"/>
          <w:lang w:val="en-US"/>
        </w:rPr>
        <w:t xml:space="preserve">complicated conversions of different powder solutions. Every single sheet has an exactly defined and identical gelling strength, greatly simplifying </w:t>
      </w:r>
      <w:r w:rsidR="00755F60">
        <w:rPr>
          <w:rFonts w:ascii="Arial" w:eastAsia="Arial" w:hAnsi="Arial" w:cs="Arial"/>
          <w:lang w:val="en-US"/>
        </w:rPr>
        <w:t xml:space="preserve">its use </w:t>
      </w:r>
      <w:r w:rsidRPr="0014176D">
        <w:rPr>
          <w:rFonts w:ascii="Arial" w:eastAsia="Arial" w:hAnsi="Arial" w:cs="Arial"/>
          <w:lang w:val="en-US"/>
        </w:rPr>
        <w:t>in recipes</w:t>
      </w:r>
      <w:r w:rsidR="00755F60">
        <w:rPr>
          <w:rFonts w:ascii="Arial" w:eastAsia="Arial" w:hAnsi="Arial" w:cs="Arial"/>
          <w:lang w:val="en-US"/>
        </w:rPr>
        <w:t>, ensuring a successful dish every time!</w:t>
      </w:r>
      <w:r w:rsidR="00755F60" w:rsidRPr="0014176D" w:rsidDel="00755F60">
        <w:rPr>
          <w:rFonts w:ascii="Arial" w:eastAsia="Arial" w:hAnsi="Arial" w:cs="Arial"/>
          <w:lang w:val="en-US"/>
        </w:rPr>
        <w:t xml:space="preserve"> </w:t>
      </w:r>
    </w:p>
    <w:p w:rsidR="00F026E7" w:rsidRPr="0014176D" w:rsidRDefault="00BC7CB8" w:rsidP="0097175D">
      <w:pPr>
        <w:rPr>
          <w:rFonts w:ascii="Arial" w:eastAsia="Arial" w:hAnsi="Arial" w:cs="Arial"/>
          <w:b/>
          <w:lang w:val="en-US"/>
        </w:rPr>
      </w:pPr>
      <w:r w:rsidRPr="0014176D">
        <w:rPr>
          <w:rFonts w:ascii="Arial" w:eastAsia="Arial" w:hAnsi="Arial" w:cs="Arial"/>
          <w:b/>
          <w:lang w:val="en-US"/>
        </w:rPr>
        <w:t>Use in hot regions and for vegans</w:t>
      </w:r>
      <w:r w:rsidR="004335C4">
        <w:rPr>
          <w:rFonts w:ascii="Arial" w:eastAsia="Arial" w:hAnsi="Arial" w:cs="Arial"/>
          <w:b/>
          <w:lang w:val="en-US"/>
        </w:rPr>
        <w:t xml:space="preserve"> </w:t>
      </w:r>
      <w:r w:rsidRPr="0014176D">
        <w:rPr>
          <w:rFonts w:ascii="Arial" w:eastAsia="Arial" w:hAnsi="Arial" w:cs="Arial"/>
          <w:b/>
          <w:lang w:val="en-US"/>
        </w:rPr>
        <w:t>/</w:t>
      </w:r>
      <w:r w:rsidR="004335C4">
        <w:rPr>
          <w:rFonts w:ascii="Arial" w:eastAsia="Arial" w:hAnsi="Arial" w:cs="Arial"/>
          <w:b/>
          <w:lang w:val="en-US"/>
        </w:rPr>
        <w:t xml:space="preserve"> </w:t>
      </w:r>
      <w:r w:rsidRPr="0014176D">
        <w:rPr>
          <w:rFonts w:ascii="Arial" w:eastAsia="Arial" w:hAnsi="Arial" w:cs="Arial"/>
          <w:b/>
          <w:lang w:val="en-US"/>
        </w:rPr>
        <w:t>vegetarians</w:t>
      </w:r>
    </w:p>
    <w:p w:rsidR="00F026E7" w:rsidRPr="0014176D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 xml:space="preserve"> </w:t>
      </w:r>
      <w:bookmarkStart w:id="0" w:name="_GoBack"/>
      <w:bookmarkEnd w:id="0"/>
      <w:r w:rsidRPr="0014176D">
        <w:rPr>
          <w:rFonts w:ascii="Arial" w:eastAsia="Arial" w:hAnsi="Arial" w:cs="Arial"/>
          <w:lang w:val="en-US"/>
        </w:rPr>
        <w:t>Agar-agar has a higher melting point</w:t>
      </w:r>
      <w:r w:rsidR="00755F60">
        <w:rPr>
          <w:rFonts w:ascii="Arial" w:eastAsia="Arial" w:hAnsi="Arial" w:cs="Arial"/>
          <w:lang w:val="en-US"/>
        </w:rPr>
        <w:t xml:space="preserve"> than many gelling agents. Dishes prepared with agar-agar are able to maintain stability (not melt) for longer periods of time – even under the most extreme conditions.</w:t>
      </w:r>
      <w:r w:rsidR="00755F60" w:rsidRPr="0014176D" w:rsidDel="00755F60">
        <w:rPr>
          <w:rFonts w:ascii="Arial" w:eastAsia="Arial" w:hAnsi="Arial" w:cs="Arial"/>
          <w:lang w:val="en-US"/>
        </w:rPr>
        <w:t xml:space="preserve"> </w:t>
      </w:r>
      <w:r w:rsidR="00755F60">
        <w:rPr>
          <w:rFonts w:ascii="Arial" w:eastAsia="Arial" w:hAnsi="Arial" w:cs="Arial"/>
          <w:lang w:val="en-US"/>
        </w:rPr>
        <w:t xml:space="preserve">As agar-agar is plant based, it’s ideal for creating the most tempting vegan or vegetarian dishes where gelling is required. </w:t>
      </w:r>
      <w:r w:rsidR="00E93DDC">
        <w:rPr>
          <w:rFonts w:ascii="Arial" w:eastAsia="Arial" w:hAnsi="Arial" w:cs="Arial"/>
          <w:lang w:val="en-US"/>
        </w:rPr>
        <w:t xml:space="preserve"> And, now with the ease of agar-agar in sheet form, users can </w:t>
      </w:r>
      <w:r w:rsidR="003A7F54">
        <w:rPr>
          <w:rFonts w:ascii="Arial" w:eastAsia="Arial" w:hAnsi="Arial" w:cs="Arial"/>
          <w:lang w:val="en-US"/>
        </w:rPr>
        <w:t>prepare</w:t>
      </w:r>
      <w:r w:rsidR="00E93DDC">
        <w:rPr>
          <w:rFonts w:ascii="Arial" w:eastAsia="Arial" w:hAnsi="Arial" w:cs="Arial"/>
          <w:lang w:val="en-US"/>
        </w:rPr>
        <w:t xml:space="preserve"> these delicious </w:t>
      </w:r>
      <w:r w:rsidR="00B61DC5">
        <w:rPr>
          <w:rFonts w:ascii="Arial" w:eastAsia="Arial" w:hAnsi="Arial" w:cs="Arial"/>
          <w:lang w:val="en-US"/>
        </w:rPr>
        <w:t xml:space="preserve">vegan </w:t>
      </w:r>
      <w:r w:rsidR="00E93DDC">
        <w:rPr>
          <w:rFonts w:ascii="Arial" w:eastAsia="Arial" w:hAnsi="Arial" w:cs="Arial"/>
          <w:lang w:val="en-US"/>
        </w:rPr>
        <w:t xml:space="preserve">foods without the mess </w:t>
      </w:r>
      <w:r w:rsidR="003A7F54">
        <w:rPr>
          <w:rFonts w:ascii="Arial" w:eastAsia="Arial" w:hAnsi="Arial" w:cs="Arial"/>
          <w:lang w:val="en-US"/>
        </w:rPr>
        <w:t xml:space="preserve">and guesswork of using </w:t>
      </w:r>
      <w:r w:rsidR="00E93DDC">
        <w:rPr>
          <w:rFonts w:ascii="Arial" w:eastAsia="Arial" w:hAnsi="Arial" w:cs="Arial"/>
          <w:lang w:val="en-US"/>
        </w:rPr>
        <w:t>powder agar-agar</w:t>
      </w:r>
      <w:r w:rsidR="00203A54">
        <w:rPr>
          <w:rFonts w:ascii="Arial" w:eastAsia="Arial" w:hAnsi="Arial" w:cs="Arial"/>
          <w:lang w:val="en-US"/>
        </w:rPr>
        <w:t xml:space="preserve"> </w:t>
      </w:r>
      <w:r w:rsidRPr="0014176D">
        <w:rPr>
          <w:rFonts w:ascii="Arial" w:eastAsia="Arial" w:hAnsi="Arial" w:cs="Arial"/>
          <w:lang w:val="en-US"/>
        </w:rPr>
        <w:t>"We have worked intensively on this matter over the past few years and launched in-house technology development programs. We knew that consumer-friendly products had to be extremely easy to use. This is why we applied the long-established advantages of the standardized sheet format to agar-agar," says Dr. Franz-Josef Konert, CEO of GELITA AG. "Our core business remains classic gelatine, but we are keen to meet regional requirements and consumer preferences, and offer optimal solutions."</w:t>
      </w:r>
    </w:p>
    <w:p w:rsidR="00F026E7" w:rsidRPr="0014176D" w:rsidRDefault="00BC7CB8" w:rsidP="0097175D">
      <w:pPr>
        <w:rPr>
          <w:rFonts w:ascii="Arial" w:eastAsia="Arial" w:hAnsi="Arial" w:cs="Arial"/>
          <w:b/>
          <w:lang w:val="en-US"/>
        </w:rPr>
      </w:pPr>
      <w:r w:rsidRPr="0014176D">
        <w:rPr>
          <w:rFonts w:ascii="Arial" w:eastAsia="Arial" w:hAnsi="Arial" w:cs="Arial"/>
          <w:b/>
          <w:lang w:val="en-US"/>
        </w:rPr>
        <w:t>Product meets with strong interest</w:t>
      </w:r>
    </w:p>
    <w:p w:rsidR="00F026E7" w:rsidRPr="0014176D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>The presentation of the new product is attracting great interest from potential customers, because consumer dissatisfaction with the agar-based powder products currently on the market is very high.</w:t>
      </w:r>
    </w:p>
    <w:p w:rsidR="00F026E7" w:rsidRPr="0014176D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 xml:space="preserve">The DEKOBACK company, which is based in Helmstadt-Bargen, </w:t>
      </w:r>
      <w:r w:rsidR="00F87182">
        <w:rPr>
          <w:rFonts w:ascii="Arial" w:eastAsia="Arial" w:hAnsi="Arial" w:cs="Arial"/>
          <w:lang w:val="en-US"/>
        </w:rPr>
        <w:t xml:space="preserve">Germany, </w:t>
      </w:r>
      <w:r w:rsidRPr="0014176D">
        <w:rPr>
          <w:rFonts w:ascii="Arial" w:eastAsia="Arial" w:hAnsi="Arial" w:cs="Arial"/>
          <w:lang w:val="en-US"/>
        </w:rPr>
        <w:t xml:space="preserve">was immediately impressed by the concept after </w:t>
      </w:r>
      <w:r w:rsidR="003B251A">
        <w:rPr>
          <w:rFonts w:ascii="Arial" w:eastAsia="Arial" w:hAnsi="Arial" w:cs="Arial"/>
          <w:lang w:val="en-US"/>
        </w:rPr>
        <w:t xml:space="preserve">seeing </w:t>
      </w:r>
      <w:r w:rsidRPr="0014176D">
        <w:rPr>
          <w:rFonts w:ascii="Arial" w:eastAsia="Arial" w:hAnsi="Arial" w:cs="Arial"/>
          <w:lang w:val="en-US"/>
        </w:rPr>
        <w:t>it presented and decided to integrate the AGAR sheet into its range of products. DEKOBACK is the leading specialist for baking decorations and accessories, and will ad</w:t>
      </w:r>
      <w:r w:rsidR="00624FAA">
        <w:rPr>
          <w:rFonts w:ascii="Arial" w:eastAsia="Arial" w:hAnsi="Arial" w:cs="Arial"/>
          <w:lang w:val="en-US"/>
        </w:rPr>
        <w:t>opt</w:t>
      </w:r>
      <w:r w:rsidRPr="0014176D">
        <w:rPr>
          <w:rFonts w:ascii="Arial" w:eastAsia="Arial" w:hAnsi="Arial" w:cs="Arial"/>
          <w:lang w:val="en-US"/>
        </w:rPr>
        <w:t xml:space="preserve"> the agar-agar sheet </w:t>
      </w:r>
      <w:r w:rsidR="00624FAA">
        <w:rPr>
          <w:rFonts w:ascii="Arial" w:eastAsia="Arial" w:hAnsi="Arial" w:cs="Arial"/>
          <w:lang w:val="en-US"/>
        </w:rPr>
        <w:lastRenderedPageBreak/>
        <w:t xml:space="preserve">in </w:t>
      </w:r>
      <w:r w:rsidRPr="0014176D">
        <w:rPr>
          <w:rFonts w:ascii="Arial" w:eastAsia="Arial" w:hAnsi="Arial" w:cs="Arial"/>
          <w:lang w:val="en-US"/>
        </w:rPr>
        <w:t xml:space="preserve">its DECOCINO product line later this year </w:t>
      </w:r>
      <w:r w:rsidR="00624FAA">
        <w:rPr>
          <w:rFonts w:ascii="Arial" w:eastAsia="Arial" w:hAnsi="Arial" w:cs="Arial"/>
          <w:lang w:val="en-US"/>
        </w:rPr>
        <w:t xml:space="preserve">for </w:t>
      </w:r>
      <w:r w:rsidRPr="0014176D">
        <w:rPr>
          <w:rFonts w:ascii="Arial" w:eastAsia="Arial" w:hAnsi="Arial" w:cs="Arial"/>
          <w:lang w:val="en-US"/>
        </w:rPr>
        <w:t>distribut</w:t>
      </w:r>
      <w:r w:rsidR="00624FAA">
        <w:rPr>
          <w:rFonts w:ascii="Arial" w:eastAsia="Arial" w:hAnsi="Arial" w:cs="Arial"/>
          <w:lang w:val="en-US"/>
        </w:rPr>
        <w:t xml:space="preserve">ion </w:t>
      </w:r>
      <w:r w:rsidRPr="0014176D">
        <w:rPr>
          <w:rFonts w:ascii="Arial" w:eastAsia="Arial" w:hAnsi="Arial" w:cs="Arial"/>
          <w:lang w:val="en-US"/>
        </w:rPr>
        <w:t>in German supermarkets.</w:t>
      </w:r>
      <w:r w:rsidRPr="0014176D">
        <w:rPr>
          <w:rFonts w:ascii="Arial" w:eastAsia="Arial" w:hAnsi="Arial" w:cs="Arial"/>
          <w:lang w:val="en-US"/>
        </w:rPr>
        <w:br/>
        <w:t>"When GELITA approached us with the concept, we were spontaneously enthusiastic. After our cooking and baking experts convinced us of the product's extremely easy handling and "success</w:t>
      </w:r>
      <w:r w:rsidR="00624FAA">
        <w:rPr>
          <w:rFonts w:ascii="Arial" w:eastAsia="Arial" w:hAnsi="Arial" w:cs="Arial"/>
          <w:lang w:val="en-US"/>
        </w:rPr>
        <w:t xml:space="preserve"> </w:t>
      </w:r>
      <w:r w:rsidR="00624FAA" w:rsidRPr="00624FAA">
        <w:rPr>
          <w:rFonts w:ascii="Arial" w:eastAsia="Arial" w:hAnsi="Arial" w:cs="Arial"/>
          <w:lang w:val="en-US"/>
        </w:rPr>
        <w:t>reliability</w:t>
      </w:r>
      <w:r w:rsidRPr="0014176D">
        <w:rPr>
          <w:rFonts w:ascii="Arial" w:eastAsia="Arial" w:hAnsi="Arial" w:cs="Arial"/>
          <w:lang w:val="en-US"/>
        </w:rPr>
        <w:t>", we decided to add it to our DEKOCINO series," says Sascha Hohl, Managing Director of DEKOBACK.</w:t>
      </w:r>
    </w:p>
    <w:p w:rsidR="00F026E7" w:rsidRPr="0014176D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 xml:space="preserve">It is also particularly worth mentioning that the cooperation between GELITA and DEKOBACK was established through food.net:z, </w:t>
      </w:r>
      <w:r w:rsidR="00704EB1">
        <w:rPr>
          <w:rFonts w:ascii="Arial" w:eastAsia="Arial" w:hAnsi="Arial" w:cs="Arial"/>
          <w:lang w:val="en-US"/>
        </w:rPr>
        <w:t>a regional</w:t>
      </w:r>
      <w:r w:rsidR="00704EB1" w:rsidRPr="0014176D">
        <w:rPr>
          <w:rFonts w:ascii="Arial" w:eastAsia="Arial" w:hAnsi="Arial" w:cs="Arial"/>
          <w:lang w:val="en-US"/>
        </w:rPr>
        <w:t xml:space="preserve"> </w:t>
      </w:r>
      <w:r w:rsidR="00704EB1">
        <w:rPr>
          <w:rFonts w:ascii="Arial" w:eastAsia="Arial" w:hAnsi="Arial" w:cs="Arial"/>
          <w:lang w:val="en-US"/>
        </w:rPr>
        <w:t>German</w:t>
      </w:r>
      <w:r w:rsidRPr="0014176D">
        <w:rPr>
          <w:rFonts w:ascii="Arial" w:eastAsia="Arial" w:hAnsi="Arial" w:cs="Arial"/>
          <w:lang w:val="en-US"/>
        </w:rPr>
        <w:t xml:space="preserve"> foodstuffs network. Both companies are founding members, which is how they came to meet. An excellent example of regional</w:t>
      </w:r>
      <w:r w:rsidR="00704EB1">
        <w:rPr>
          <w:rFonts w:ascii="Arial" w:eastAsia="Arial" w:hAnsi="Arial" w:cs="Arial"/>
          <w:lang w:val="en-US"/>
        </w:rPr>
        <w:t xml:space="preserve"> cooperation combining</w:t>
      </w:r>
      <w:r w:rsidRPr="0014176D">
        <w:rPr>
          <w:rFonts w:ascii="Arial" w:eastAsia="Arial" w:hAnsi="Arial" w:cs="Arial"/>
          <w:lang w:val="en-US"/>
        </w:rPr>
        <w:t xml:space="preserve"> innovative strength </w:t>
      </w:r>
      <w:r w:rsidR="00704EB1">
        <w:rPr>
          <w:rFonts w:ascii="Arial" w:eastAsia="Arial" w:hAnsi="Arial" w:cs="Arial"/>
          <w:lang w:val="en-US"/>
        </w:rPr>
        <w:t>for joint success</w:t>
      </w:r>
      <w:r w:rsidRPr="0014176D">
        <w:rPr>
          <w:rFonts w:ascii="Arial" w:eastAsia="Arial" w:hAnsi="Arial" w:cs="Arial"/>
          <w:lang w:val="en-US"/>
        </w:rPr>
        <w:t>.</w:t>
      </w:r>
    </w:p>
    <w:p w:rsidR="00F026E7" w:rsidRPr="0014176D" w:rsidRDefault="00BC7CB8" w:rsidP="0097175D">
      <w:pPr>
        <w:rPr>
          <w:rFonts w:ascii="Arial" w:eastAsia="Arial" w:hAnsi="Arial" w:cs="Arial"/>
          <w:lang w:val="en-US"/>
        </w:rPr>
      </w:pPr>
      <w:r w:rsidRPr="0014176D">
        <w:rPr>
          <w:rFonts w:ascii="Arial" w:eastAsia="Arial" w:hAnsi="Arial" w:cs="Arial"/>
          <w:lang w:val="en-US"/>
        </w:rPr>
        <w:t>In addition to its existing customers, GELITA will be presenting the Agar-Agar sheet at international trade fairs in the coming months.</w:t>
      </w:r>
    </w:p>
    <w:p w:rsidR="00F026E7" w:rsidRPr="0014176D" w:rsidRDefault="00F026E7" w:rsidP="0097175D">
      <w:pPr>
        <w:rPr>
          <w:rFonts w:ascii="Arial" w:eastAsia="Arial" w:hAnsi="Arial" w:cs="Arial"/>
          <w:sz w:val="20"/>
          <w:szCs w:val="20"/>
          <w:lang w:val="en-US"/>
        </w:rPr>
      </w:pPr>
    </w:p>
    <w:p w:rsidR="00F026E7" w:rsidRPr="0014176D" w:rsidRDefault="00BC7CB8" w:rsidP="0097175D">
      <w:pPr>
        <w:rPr>
          <w:rFonts w:ascii="Arial" w:eastAsia="Arial" w:hAnsi="Arial" w:cs="Arial"/>
          <w:sz w:val="20"/>
          <w:szCs w:val="20"/>
          <w:lang w:val="en-US"/>
        </w:rPr>
      </w:pPr>
      <w:r w:rsidRPr="0014176D">
        <w:rPr>
          <w:rFonts w:ascii="Arial" w:eastAsia="Arial" w:hAnsi="Arial" w:cs="Arial"/>
          <w:b/>
          <w:sz w:val="20"/>
          <w:szCs w:val="20"/>
          <w:lang w:val="en-US"/>
        </w:rPr>
        <w:t>About GELITA:</w:t>
      </w:r>
      <w:r w:rsidRPr="0014176D">
        <w:rPr>
          <w:rFonts w:ascii="Arial" w:eastAsia="Arial" w:hAnsi="Arial" w:cs="Arial"/>
          <w:sz w:val="20"/>
          <w:szCs w:val="20"/>
          <w:lang w:val="en-US"/>
        </w:rPr>
        <w:br/>
      </w:r>
      <w:bookmarkStart w:id="1" w:name="_Hlk12468686"/>
      <w:r w:rsidRPr="0014176D">
        <w:rPr>
          <w:rFonts w:ascii="Arial" w:eastAsia="Arial" w:hAnsi="Arial" w:cs="Arial"/>
          <w:sz w:val="20"/>
          <w:szCs w:val="20"/>
          <w:lang w:val="en-US"/>
        </w:rPr>
        <w:t xml:space="preserve">As market leader, the GELITA Group produces collagen proteins </w:t>
      </w:r>
      <w:r w:rsidR="00624FAA" w:rsidRPr="00760AC5">
        <w:rPr>
          <w:rFonts w:ascii="Arial" w:eastAsia="Arial" w:hAnsi="Arial" w:cs="Arial"/>
          <w:sz w:val="20"/>
          <w:szCs w:val="20"/>
          <w:lang w:val="en-US"/>
        </w:rPr>
        <w:t>worldwide</w:t>
      </w:r>
      <w:r w:rsidR="00624FA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14176D">
        <w:rPr>
          <w:rFonts w:ascii="Arial" w:eastAsia="Arial" w:hAnsi="Arial" w:cs="Arial"/>
          <w:sz w:val="20"/>
          <w:szCs w:val="20"/>
          <w:lang w:val="en-US"/>
        </w:rPr>
        <w:t>in 21 plants</w:t>
      </w:r>
      <w:bookmarkEnd w:id="1"/>
      <w:r w:rsidRPr="0014176D">
        <w:rPr>
          <w:rFonts w:ascii="Arial" w:eastAsia="Arial" w:hAnsi="Arial" w:cs="Arial"/>
          <w:sz w:val="20"/>
          <w:szCs w:val="20"/>
          <w:lang w:val="en-US"/>
        </w:rPr>
        <w:t xml:space="preserve">. These include in particular gelatines for the production of foodstuffs, pharmaceutical products, and technical applications as well as collagen peptides for the formulation of products to combat joint </w:t>
      </w:r>
      <w:r w:rsidR="006B28B7">
        <w:rPr>
          <w:rFonts w:ascii="Arial" w:eastAsia="Arial" w:hAnsi="Arial" w:cs="Arial"/>
          <w:sz w:val="20"/>
          <w:szCs w:val="20"/>
          <w:lang w:val="en-US"/>
        </w:rPr>
        <w:t>health issues</w:t>
      </w:r>
      <w:r w:rsidRPr="0014176D">
        <w:rPr>
          <w:rFonts w:ascii="Arial" w:eastAsia="Arial" w:hAnsi="Arial" w:cs="Arial"/>
          <w:sz w:val="20"/>
          <w:szCs w:val="20"/>
          <w:lang w:val="en-US"/>
        </w:rPr>
        <w:t xml:space="preserve">, for weight reduction, and for cosmetics. The group headquarters </w:t>
      </w:r>
      <w:r w:rsidR="00760AC5">
        <w:rPr>
          <w:rFonts w:ascii="Arial" w:eastAsia="Arial" w:hAnsi="Arial" w:cs="Arial"/>
          <w:sz w:val="20"/>
          <w:szCs w:val="20"/>
          <w:lang w:val="en-US"/>
        </w:rPr>
        <w:t>is</w:t>
      </w:r>
      <w:r w:rsidRPr="0014176D">
        <w:rPr>
          <w:rFonts w:ascii="Arial" w:eastAsia="Arial" w:hAnsi="Arial" w:cs="Arial"/>
          <w:sz w:val="20"/>
          <w:szCs w:val="20"/>
          <w:lang w:val="en-US"/>
        </w:rPr>
        <w:t xml:space="preserve"> located in Eberbach, Germany. In 2018, the group of companies employing 2,550 people achieved a turnover of approximately 696 million euros, thus maintaining its leading position in the global market. GELITA is an active supporting member of the Rhine-Neckar Metropolitan Region.</w:t>
      </w:r>
    </w:p>
    <w:p w:rsidR="00F026E7" w:rsidRPr="0014176D" w:rsidRDefault="00F026E7" w:rsidP="0097175D">
      <w:pPr>
        <w:spacing w:line="276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026E7" w:rsidRPr="0014176D" w:rsidRDefault="00F026E7" w:rsidP="0097175D">
      <w:pPr>
        <w:spacing w:line="276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026E7" w:rsidRPr="0014176D" w:rsidRDefault="00BC7CB8" w:rsidP="0097175D">
      <w:pPr>
        <w:tabs>
          <w:tab w:val="left" w:pos="3119"/>
        </w:tabs>
        <w:spacing w:after="120"/>
        <w:rPr>
          <w:rFonts w:ascii="Arial" w:eastAsia="Arial" w:hAnsi="Arial" w:cs="Arial"/>
          <w:b/>
          <w:i/>
          <w:sz w:val="20"/>
          <w:szCs w:val="20"/>
          <w:lang w:val="en-US"/>
        </w:rPr>
      </w:pPr>
      <w:r w:rsidRPr="0014176D"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For </w:t>
      </w:r>
      <w:r w:rsidR="00452721">
        <w:rPr>
          <w:rFonts w:ascii="Arial" w:eastAsia="Arial" w:hAnsi="Arial" w:cs="Arial"/>
          <w:b/>
          <w:i/>
          <w:sz w:val="20"/>
          <w:szCs w:val="20"/>
          <w:lang w:val="en-US"/>
        </w:rPr>
        <w:t>further</w:t>
      </w:r>
      <w:r w:rsidRPr="0014176D"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information:</w:t>
      </w:r>
    </w:p>
    <w:p w:rsidR="00F026E7" w:rsidRPr="0014176D" w:rsidRDefault="00BC7CB8" w:rsidP="0097175D">
      <w:pPr>
        <w:tabs>
          <w:tab w:val="left" w:pos="5103"/>
        </w:tabs>
        <w:rPr>
          <w:rFonts w:ascii="Arial" w:eastAsia="Arial" w:hAnsi="Arial" w:cs="Arial"/>
          <w:sz w:val="20"/>
          <w:szCs w:val="20"/>
          <w:lang w:val="en-US"/>
        </w:rPr>
      </w:pPr>
      <w:r w:rsidRPr="0014176D">
        <w:rPr>
          <w:rFonts w:ascii="Arial" w:eastAsia="Arial" w:hAnsi="Arial" w:cs="Arial"/>
          <w:sz w:val="20"/>
          <w:szCs w:val="20"/>
          <w:lang w:val="en-US"/>
        </w:rPr>
        <w:t>Michael Teppner</w:t>
      </w:r>
    </w:p>
    <w:p w:rsidR="00F026E7" w:rsidRPr="0014176D" w:rsidRDefault="00BC7CB8" w:rsidP="0097175D">
      <w:pPr>
        <w:tabs>
          <w:tab w:val="left" w:pos="5103"/>
        </w:tabs>
        <w:rPr>
          <w:rFonts w:ascii="Arial" w:eastAsia="Arial" w:hAnsi="Arial" w:cs="Arial"/>
          <w:sz w:val="20"/>
          <w:szCs w:val="20"/>
          <w:lang w:val="en-US"/>
        </w:rPr>
      </w:pPr>
      <w:r w:rsidRPr="0014176D">
        <w:rPr>
          <w:rFonts w:ascii="Arial" w:eastAsia="Arial" w:hAnsi="Arial" w:cs="Arial"/>
          <w:sz w:val="20"/>
          <w:szCs w:val="20"/>
          <w:lang w:val="en-US"/>
        </w:rPr>
        <w:t>Global VP Marketing &amp; Communications</w:t>
      </w:r>
    </w:p>
    <w:p w:rsidR="00F026E7" w:rsidRPr="0014176D" w:rsidRDefault="00BC7CB8" w:rsidP="0097175D">
      <w:pPr>
        <w:tabs>
          <w:tab w:val="left" w:pos="5103"/>
        </w:tabs>
        <w:rPr>
          <w:rFonts w:ascii="Arial" w:eastAsia="Arial" w:hAnsi="Arial" w:cs="Arial"/>
          <w:sz w:val="20"/>
          <w:szCs w:val="20"/>
          <w:lang w:val="en-US"/>
        </w:rPr>
      </w:pPr>
      <w:r w:rsidRPr="0014176D">
        <w:rPr>
          <w:rFonts w:ascii="Arial" w:eastAsia="Arial" w:hAnsi="Arial" w:cs="Arial"/>
          <w:sz w:val="20"/>
          <w:szCs w:val="20"/>
          <w:lang w:val="en-US"/>
        </w:rPr>
        <w:t>Phone: +49 6271 842190</w:t>
      </w:r>
    </w:p>
    <w:p w:rsidR="00F026E7" w:rsidRPr="0097175D" w:rsidRDefault="00BC7CB8" w:rsidP="0097175D">
      <w:pPr>
        <w:tabs>
          <w:tab w:val="left" w:pos="5103"/>
        </w:tabs>
        <w:rPr>
          <w:rFonts w:ascii="Arial" w:eastAsia="Arial" w:hAnsi="Arial" w:cs="Arial"/>
          <w:sz w:val="20"/>
          <w:szCs w:val="20"/>
          <w:lang w:val="en-US"/>
        </w:rPr>
      </w:pPr>
      <w:r w:rsidRPr="0014176D">
        <w:rPr>
          <w:rFonts w:ascii="Arial" w:eastAsia="Arial" w:hAnsi="Arial" w:cs="Arial"/>
          <w:sz w:val="20"/>
          <w:szCs w:val="20"/>
          <w:lang w:val="en-US"/>
        </w:rPr>
        <w:t>Email: michael.teppner@gelita.com</w:t>
      </w:r>
    </w:p>
    <w:sectPr w:rsidR="00F026E7" w:rsidRPr="0097175D">
      <w:pgSz w:w="11906" w:h="16838"/>
      <w:pgMar w:top="1417" w:right="1417" w:bottom="1134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E7"/>
    <w:rsid w:val="0014176D"/>
    <w:rsid w:val="00203A54"/>
    <w:rsid w:val="003A7F54"/>
    <w:rsid w:val="003B251A"/>
    <w:rsid w:val="004335C4"/>
    <w:rsid w:val="00452721"/>
    <w:rsid w:val="004B1DEE"/>
    <w:rsid w:val="004E5738"/>
    <w:rsid w:val="00624FAA"/>
    <w:rsid w:val="006B28B7"/>
    <w:rsid w:val="00704EB1"/>
    <w:rsid w:val="00755F60"/>
    <w:rsid w:val="00760AC5"/>
    <w:rsid w:val="007E0A17"/>
    <w:rsid w:val="008A2237"/>
    <w:rsid w:val="0097175D"/>
    <w:rsid w:val="009E5919"/>
    <w:rsid w:val="00A60D3B"/>
    <w:rsid w:val="00B34776"/>
    <w:rsid w:val="00B61DC5"/>
    <w:rsid w:val="00BC7CB8"/>
    <w:rsid w:val="00DF2001"/>
    <w:rsid w:val="00E93DDC"/>
    <w:rsid w:val="00E94404"/>
    <w:rsid w:val="00F026E7"/>
    <w:rsid w:val="00F370DA"/>
    <w:rsid w:val="00F87182"/>
    <w:rsid w:val="00FF2C64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9FA4"/>
  <w15:docId w15:val="{538CBC8D-7B5D-488D-9580-3BB51EFA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List1">
    <w:name w:val="No List1"/>
    <w:basedOn w:val="Standard"/>
    <w:next w:val="Standard"/>
  </w:style>
  <w:style w:type="paragraph" w:styleId="Sprechblasentext">
    <w:name w:val="Balloon Text"/>
    <w:basedOn w:val="Standard"/>
    <w:next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F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4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4F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433C-2A9C-402C-8975-23633DF0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Teppner, Michael</dc:creator>
  <cp:keywords/>
  <dc:description/>
  <cp:lastModifiedBy>Ruhm, Stephan</cp:lastModifiedBy>
  <cp:revision>2</cp:revision>
  <cp:lastPrinted>2019-06-28T13:36:00Z</cp:lastPrinted>
  <dcterms:created xsi:type="dcterms:W3CDTF">2019-07-02T08:18:00Z</dcterms:created>
  <dcterms:modified xsi:type="dcterms:W3CDTF">2019-07-02T08:18:00Z</dcterms:modified>
</cp:coreProperties>
</file>